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745A" w14:textId="3E0E3D4A" w:rsidR="00422085" w:rsidRPr="00C20F8D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20F8D">
        <w:rPr>
          <w:rFonts w:ascii="Open Sans" w:hAnsi="Open Sans" w:cs="Open Sans"/>
          <w:b/>
          <w:sz w:val="20"/>
          <w:szCs w:val="20"/>
        </w:rPr>
        <w:t xml:space="preserve">Verlaufsplan und Lernzielübersicht </w:t>
      </w:r>
      <w:r w:rsidR="006674AE">
        <w:rPr>
          <w:rFonts w:ascii="Open Sans" w:hAnsi="Open Sans" w:cs="Open Sans"/>
          <w:b/>
          <w:sz w:val="20"/>
          <w:szCs w:val="20"/>
        </w:rPr>
        <w:t>1</w:t>
      </w:r>
      <w:r w:rsidRPr="00C20F8D">
        <w:rPr>
          <w:rFonts w:ascii="Open Sans" w:hAnsi="Open Sans" w:cs="Open Sans"/>
          <w:b/>
          <w:sz w:val="20"/>
          <w:szCs w:val="20"/>
        </w:rPr>
        <w:t>. DS</w:t>
      </w:r>
    </w:p>
    <w:p w14:paraId="5FF20A59" w14:textId="77777777" w:rsidR="00CE57FE" w:rsidRPr="00C20F8D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92CB081" w14:textId="62A85C8D" w:rsidR="00422085" w:rsidRPr="00C20F8D" w:rsidRDefault="00422085" w:rsidP="005E6CFA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20F8D">
        <w:rPr>
          <w:rFonts w:ascii="Open Sans" w:hAnsi="Open Sans" w:cs="Open Sans"/>
          <w:b/>
          <w:sz w:val="20"/>
          <w:szCs w:val="20"/>
        </w:rPr>
        <w:t>Lern</w:t>
      </w:r>
      <w:r w:rsidR="006674AE">
        <w:rPr>
          <w:rFonts w:ascii="Open Sans" w:hAnsi="Open Sans" w:cs="Open Sans"/>
          <w:b/>
          <w:sz w:val="20"/>
          <w:szCs w:val="20"/>
        </w:rPr>
        <w:t>- und Kompetenzziele:</w:t>
      </w:r>
    </w:p>
    <w:p w14:paraId="327C05D4" w14:textId="5EAE5567" w:rsidR="00422085" w:rsidRPr="00C20F8D" w:rsidRDefault="00422085" w:rsidP="00422085">
      <w:p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C20F8D">
        <w:rPr>
          <w:rFonts w:ascii="Open Sans" w:hAnsi="Open Sans" w:cs="Open Sans"/>
          <w:bCs/>
          <w:sz w:val="20"/>
          <w:szCs w:val="20"/>
        </w:rPr>
        <w:t>Die Sch</w:t>
      </w:r>
      <w:r w:rsidR="00D716A7">
        <w:rPr>
          <w:rFonts w:ascii="Open Sans" w:hAnsi="Open Sans" w:cs="Open Sans"/>
          <w:bCs/>
          <w:sz w:val="20"/>
          <w:szCs w:val="20"/>
        </w:rPr>
        <w:t>ül</w:t>
      </w:r>
      <w:r w:rsidRPr="00C20F8D">
        <w:rPr>
          <w:rFonts w:ascii="Open Sans" w:hAnsi="Open Sans" w:cs="Open Sans"/>
          <w:bCs/>
          <w:sz w:val="20"/>
          <w:szCs w:val="20"/>
        </w:rPr>
        <w:t>erinnen und Sch</w:t>
      </w:r>
      <w:r w:rsidR="00D716A7">
        <w:rPr>
          <w:rFonts w:ascii="Open Sans" w:hAnsi="Open Sans" w:cs="Open Sans"/>
          <w:bCs/>
          <w:sz w:val="20"/>
          <w:szCs w:val="20"/>
        </w:rPr>
        <w:t>ül</w:t>
      </w:r>
      <w:r w:rsidRPr="00C20F8D">
        <w:rPr>
          <w:rFonts w:ascii="Open Sans" w:hAnsi="Open Sans" w:cs="Open Sans"/>
          <w:bCs/>
          <w:sz w:val="20"/>
          <w:szCs w:val="20"/>
        </w:rPr>
        <w:t>er…</w:t>
      </w:r>
    </w:p>
    <w:p w14:paraId="06A5AED4" w14:textId="77777777" w:rsid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 xml:space="preserve">...erklären den Wesenszug der Quantenphysik </w:t>
      </w:r>
      <w:r w:rsidRPr="006674AE">
        <w:rPr>
          <w:rFonts w:ascii="Open Sans" w:hAnsi="Open Sans" w:cs="Open Sans"/>
          <w:bCs/>
          <w:i/>
          <w:sz w:val="20"/>
          <w:szCs w:val="20"/>
        </w:rPr>
        <w:t>Fähigkeit zur Interferenz</w:t>
      </w:r>
      <w:r w:rsidRPr="006674AE">
        <w:rPr>
          <w:rFonts w:ascii="Open Sans" w:hAnsi="Open Sans" w:cs="Open Sans"/>
          <w:bCs/>
          <w:sz w:val="20"/>
          <w:szCs w:val="20"/>
        </w:rPr>
        <w:t xml:space="preserve"> am Beispiel des Doppelspaltexperiments mit Einzelphotonen unter Verwendung des Fachbegriffs Superposition.</w:t>
      </w:r>
    </w:p>
    <w:p w14:paraId="7E4008E5" w14:textId="77777777" w:rsid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>...erläutern den grundlegenden Aufbau und Ablauf des Doppelspaltexperiments mit Licht, Licht geringer Intensität und Einzelphotonen.</w:t>
      </w:r>
    </w:p>
    <w:p w14:paraId="719EC4F5" w14:textId="77777777" w:rsid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 xml:space="preserve">...erklären das Phänomen der Interferenz von Photonen am Doppelspalt unter Nutzung </w:t>
      </w:r>
      <w:r w:rsidRPr="006674AE">
        <w:rPr>
          <w:rFonts w:ascii="Open Sans" w:hAnsi="Open Sans" w:cs="Open Sans"/>
          <w:bCs/>
          <w:sz w:val="20"/>
          <w:szCs w:val="20"/>
        </w:rPr>
        <w:t>des Modells</w:t>
      </w:r>
      <w:r w:rsidRPr="006674AE">
        <w:rPr>
          <w:rFonts w:ascii="Open Sans" w:hAnsi="Open Sans" w:cs="Open Sans"/>
          <w:bCs/>
          <w:sz w:val="20"/>
          <w:szCs w:val="20"/>
        </w:rPr>
        <w:t xml:space="preserve"> des Photons (S1).</w:t>
      </w:r>
    </w:p>
    <w:p w14:paraId="580FACDB" w14:textId="77777777" w:rsid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>...präsentieren Aufbau, Durchführung und Ergebnis des Doppelspaltexperiments mit Licht geringer Intensität oder mit Einzelphotonen sach-, adressaten- und situationsgerecht unter Einsatz geeigneter analoger oder digitaler Medien (K5/K7</w:t>
      </w:r>
      <w:r w:rsidRPr="006674AE">
        <w:rPr>
          <w:rFonts w:ascii="Open Sans" w:hAnsi="Open Sans" w:cs="Open Sans"/>
          <w:bCs/>
          <w:sz w:val="20"/>
          <w:szCs w:val="20"/>
        </w:rPr>
        <w:t>)</w:t>
      </w:r>
      <w:r w:rsidRPr="006674AE">
        <w:rPr>
          <w:rFonts w:ascii="Open Sans" w:hAnsi="Open Sans" w:cs="Open Sans"/>
          <w:bCs/>
          <w:sz w:val="20"/>
          <w:szCs w:val="20"/>
        </w:rPr>
        <w:t>.</w:t>
      </w:r>
    </w:p>
    <w:p w14:paraId="0273E815" w14:textId="77777777" w:rsid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>...tauschen sich mit anderen konstruktiv über die Gültigkeit der Ergebnisse des Doppelspaltexperiments mit Licht geringer Intensität aus und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Pr="006674AE">
        <w:rPr>
          <w:rFonts w:ascii="Open Sans" w:hAnsi="Open Sans" w:cs="Open Sans"/>
          <w:bCs/>
          <w:sz w:val="20"/>
          <w:szCs w:val="20"/>
        </w:rPr>
        <w:t>reflektieren Physik damit im geschichtlichen Kontext (K9/B8).</w:t>
      </w:r>
    </w:p>
    <w:p w14:paraId="3E0364E9" w14:textId="70EE565B" w:rsidR="00422085" w:rsidRPr="006674AE" w:rsidRDefault="006674AE" w:rsidP="006674AE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4AE">
        <w:rPr>
          <w:rFonts w:ascii="Open Sans" w:hAnsi="Open Sans" w:cs="Open Sans"/>
          <w:bCs/>
          <w:sz w:val="20"/>
          <w:szCs w:val="20"/>
        </w:rPr>
        <w:t>...arbeiten selbstständig, entdeckend in einem Schülerexperiment zum Doppelspaltexperiment mit Einzelphotonen.</w:t>
      </w:r>
    </w:p>
    <w:tbl>
      <w:tblPr>
        <w:tblStyle w:val="Tabellenraster"/>
        <w:tblpPr w:leftFromText="141" w:rightFromText="141" w:vertAnchor="page" w:horzAnchor="margin" w:tblpY="1837"/>
        <w:tblW w:w="14596" w:type="dxa"/>
        <w:tblLayout w:type="fixed"/>
        <w:tblLook w:val="04A0" w:firstRow="1" w:lastRow="0" w:firstColumn="1" w:lastColumn="0" w:noHBand="0" w:noVBand="1"/>
      </w:tblPr>
      <w:tblGrid>
        <w:gridCol w:w="1001"/>
        <w:gridCol w:w="1252"/>
        <w:gridCol w:w="1656"/>
        <w:gridCol w:w="1331"/>
        <w:gridCol w:w="7513"/>
        <w:gridCol w:w="1843"/>
      </w:tblGrid>
      <w:tr w:rsidR="00422085" w:rsidRPr="00C20F8D" w14:paraId="68ABC647" w14:textId="77777777" w:rsidTr="0017620C">
        <w:trPr>
          <w:trHeight w:val="460"/>
        </w:trPr>
        <w:tc>
          <w:tcPr>
            <w:tcW w:w="1001" w:type="dxa"/>
          </w:tcPr>
          <w:p w14:paraId="234305FA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Zeit/ Minuten</w:t>
            </w:r>
          </w:p>
        </w:tc>
        <w:tc>
          <w:tcPr>
            <w:tcW w:w="1252" w:type="dxa"/>
          </w:tcPr>
          <w:p w14:paraId="5D491EA9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t>Phase</w:t>
            </w:r>
          </w:p>
        </w:tc>
        <w:tc>
          <w:tcPr>
            <w:tcW w:w="1656" w:type="dxa"/>
          </w:tcPr>
          <w:p w14:paraId="592A273D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t>Funktion</w:t>
            </w:r>
          </w:p>
        </w:tc>
        <w:tc>
          <w:tcPr>
            <w:tcW w:w="1331" w:type="dxa"/>
          </w:tcPr>
          <w:p w14:paraId="413033F0" w14:textId="37ABFE19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t>Sozialform</w:t>
            </w:r>
            <w:r w:rsidR="006F0C95" w:rsidRPr="00C20F8D">
              <w:rPr>
                <w:rFonts w:ascii="Open Sans" w:hAnsi="Open Sans" w:cs="Open Sans"/>
                <w:b/>
                <w:sz w:val="20"/>
                <w:szCs w:val="20"/>
              </w:rPr>
              <w:t>/Methode</w:t>
            </w:r>
          </w:p>
        </w:tc>
        <w:tc>
          <w:tcPr>
            <w:tcW w:w="7513" w:type="dxa"/>
          </w:tcPr>
          <w:p w14:paraId="714563CA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t xml:space="preserve">Inhalt </w:t>
            </w:r>
          </w:p>
        </w:tc>
        <w:tc>
          <w:tcPr>
            <w:tcW w:w="1843" w:type="dxa"/>
          </w:tcPr>
          <w:p w14:paraId="0E1221EA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b/>
                <w:sz w:val="20"/>
                <w:szCs w:val="20"/>
              </w:rPr>
              <w:t>Medien</w:t>
            </w:r>
          </w:p>
        </w:tc>
      </w:tr>
      <w:tr w:rsidR="00422085" w:rsidRPr="00C20F8D" w14:paraId="0CA86658" w14:textId="77777777" w:rsidTr="0017620C">
        <w:trPr>
          <w:trHeight w:val="460"/>
        </w:trPr>
        <w:tc>
          <w:tcPr>
            <w:tcW w:w="1001" w:type="dxa"/>
          </w:tcPr>
          <w:p w14:paraId="20E27B72" w14:textId="07A50BE9" w:rsidR="00422085" w:rsidRPr="00C20F8D" w:rsidRDefault="00111757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5</w:t>
            </w:r>
            <w:r w:rsidR="00422085"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BA67C3D" w14:textId="1E8E9D05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11757" w:rsidRPr="00C20F8D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CF8F000" w14:textId="17F169F5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Begrüßung</w:t>
            </w:r>
            <w:r w:rsidR="00CE57FE" w:rsidRPr="00C20F8D">
              <w:rPr>
                <w:rFonts w:ascii="Open Sans" w:hAnsi="Open Sans" w:cs="Open Sans"/>
                <w:sz w:val="20"/>
                <w:szCs w:val="20"/>
              </w:rPr>
              <w:t>/Einführung</w:t>
            </w:r>
          </w:p>
        </w:tc>
        <w:tc>
          <w:tcPr>
            <w:tcW w:w="1656" w:type="dxa"/>
          </w:tcPr>
          <w:p w14:paraId="651C008C" w14:textId="618A77F9" w:rsidR="00422085" w:rsidRPr="00C20F8D" w:rsidRDefault="00CE57F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Zielsetzung erklären</w:t>
            </w:r>
          </w:p>
        </w:tc>
        <w:tc>
          <w:tcPr>
            <w:tcW w:w="1331" w:type="dxa"/>
          </w:tcPr>
          <w:p w14:paraId="7E4DDECF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LV</w:t>
            </w:r>
          </w:p>
        </w:tc>
        <w:tc>
          <w:tcPr>
            <w:tcW w:w="7513" w:type="dxa"/>
          </w:tcPr>
          <w:p w14:paraId="0C69B73E" w14:textId="7B3EFEA9" w:rsidR="00422085" w:rsidRPr="00C20F8D" w:rsidRDefault="00CE57F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Zielsetzung der folgenden drei Doppelstunden erklären, evtl. kurze Zusammenfassung des bisher gelernten und Wechsel von </w:t>
            </w:r>
            <w:proofErr w:type="spellStart"/>
            <w:r w:rsidRPr="00C20F8D">
              <w:rPr>
                <w:rFonts w:ascii="Open Sans" w:hAnsi="Open Sans" w:cs="Open Sans"/>
                <w:sz w:val="20"/>
                <w:szCs w:val="20"/>
              </w:rPr>
              <w:t>Interferometerexperimente</w:t>
            </w:r>
            <w:proofErr w:type="spellEnd"/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sym w:font="Wingdings" w:char="F0E0"/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Doppelspaltexperiment</w:t>
            </w:r>
            <w:r w:rsidR="00E732D6" w:rsidRPr="00C20F8D">
              <w:rPr>
                <w:rFonts w:ascii="Open Sans" w:hAnsi="Open Sans" w:cs="Open Sans"/>
                <w:sz w:val="20"/>
                <w:szCs w:val="20"/>
              </w:rPr>
              <w:t>, Gegenüberstellung</w:t>
            </w:r>
          </w:p>
        </w:tc>
        <w:tc>
          <w:tcPr>
            <w:tcW w:w="1843" w:type="dxa"/>
          </w:tcPr>
          <w:p w14:paraId="4EA78BBB" w14:textId="17AE5752" w:rsidR="00422085" w:rsidRPr="00C20F8D" w:rsidRDefault="00CE57F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C20F8D" w14:paraId="13E0AB28" w14:textId="77777777" w:rsidTr="0017620C">
        <w:trPr>
          <w:trHeight w:val="460"/>
        </w:trPr>
        <w:tc>
          <w:tcPr>
            <w:tcW w:w="1001" w:type="dxa"/>
          </w:tcPr>
          <w:p w14:paraId="336AF68A" w14:textId="5AC0032F" w:rsidR="00422085" w:rsidRPr="00C20F8D" w:rsidRDefault="00E17A2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1</w:t>
            </w:r>
            <w:r w:rsidR="00111757" w:rsidRPr="00C20F8D">
              <w:rPr>
                <w:rFonts w:ascii="Open Sans" w:hAnsi="Open Sans" w:cs="Open Sans"/>
                <w:sz w:val="20"/>
                <w:szCs w:val="20"/>
              </w:rPr>
              <w:t>0</w:t>
            </w:r>
            <w:r w:rsidR="00CE57FE"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980EB4B" w14:textId="0044297F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11757" w:rsidRPr="00C20F8D">
              <w:rPr>
                <w:rFonts w:ascii="Open Sans" w:hAnsi="Open Sans" w:cs="Open Sans"/>
                <w:sz w:val="20"/>
                <w:szCs w:val="20"/>
              </w:rPr>
              <w:t>15</w:t>
            </w:r>
            <w:r w:rsidR="006F0C95"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14:paraId="1342F416" w14:textId="77777777" w:rsidR="006F0C9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Einstieg/</w:t>
            </w:r>
          </w:p>
          <w:p w14:paraId="51CF69F2" w14:textId="396282DC" w:rsidR="0042208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Aktivierung</w:t>
            </w:r>
          </w:p>
        </w:tc>
        <w:tc>
          <w:tcPr>
            <w:tcW w:w="1656" w:type="dxa"/>
          </w:tcPr>
          <w:p w14:paraId="1D20509E" w14:textId="152A1A1B" w:rsidR="0042208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Gleiches Vorwissen sicherstellen</w:t>
            </w:r>
          </w:p>
        </w:tc>
        <w:tc>
          <w:tcPr>
            <w:tcW w:w="1331" w:type="dxa"/>
          </w:tcPr>
          <w:p w14:paraId="7BC17FDB" w14:textId="134380D1" w:rsidR="0042208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Think-Pair-Share</w:t>
            </w:r>
          </w:p>
        </w:tc>
        <w:tc>
          <w:tcPr>
            <w:tcW w:w="7513" w:type="dxa"/>
          </w:tcPr>
          <w:p w14:paraId="0F2E4709" w14:textId="2CF6BA31" w:rsidR="0042208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Wiederholung des Doppelspaltexperiments in der Wellenoptik mit klassischem Laserlicht</w:t>
            </w:r>
          </w:p>
        </w:tc>
        <w:tc>
          <w:tcPr>
            <w:tcW w:w="1843" w:type="dxa"/>
          </w:tcPr>
          <w:p w14:paraId="7D67D844" w14:textId="43401DE1" w:rsidR="00422085" w:rsidRPr="00C20F8D" w:rsidRDefault="006F0C9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</w:t>
            </w:r>
            <w:r w:rsidR="0017620C" w:rsidRPr="00C20F8D">
              <w:rPr>
                <w:rFonts w:ascii="Open Sans" w:hAnsi="Open Sans" w:cs="Open Sans"/>
                <w:sz w:val="20"/>
                <w:szCs w:val="20"/>
              </w:rPr>
              <w:t>, ABs</w:t>
            </w:r>
          </w:p>
        </w:tc>
      </w:tr>
      <w:tr w:rsidR="00422085" w:rsidRPr="00C20F8D" w14:paraId="10036EB2" w14:textId="77777777" w:rsidTr="0017620C">
        <w:trPr>
          <w:trHeight w:val="460"/>
        </w:trPr>
        <w:tc>
          <w:tcPr>
            <w:tcW w:w="1001" w:type="dxa"/>
          </w:tcPr>
          <w:p w14:paraId="251E69FD" w14:textId="71BAB5E1" w:rsidR="00422085" w:rsidRPr="00C20F8D" w:rsidRDefault="00EA5283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17620C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</w:t>
            </w:r>
          </w:p>
          <w:p w14:paraId="4747BB9F" w14:textId="1F933316" w:rsidR="0017620C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EA5283" w:rsidRPr="00C20F8D">
              <w:rPr>
                <w:rFonts w:ascii="Open Sans" w:hAnsi="Open Sans" w:cs="Open Sans"/>
                <w:sz w:val="20"/>
                <w:szCs w:val="20"/>
              </w:rPr>
              <w:t>16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5F5981B" w14:textId="4342EEE3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Überleitung</w:t>
            </w:r>
          </w:p>
        </w:tc>
        <w:tc>
          <w:tcPr>
            <w:tcW w:w="1656" w:type="dxa"/>
          </w:tcPr>
          <w:p w14:paraId="59D91960" w14:textId="79D34E4E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B5CCE70" w14:textId="6DA180A4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LV</w:t>
            </w:r>
          </w:p>
        </w:tc>
        <w:tc>
          <w:tcPr>
            <w:tcW w:w="7513" w:type="dxa"/>
          </w:tcPr>
          <w:p w14:paraId="73735943" w14:textId="47213CD5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Erklärung Übergang Laserlicht 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sym w:font="Wingdings" w:char="F0E0"/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Geringe Intensität 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sym w:font="Wingdings" w:char="F0E0"/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Einzelphotonen</w:t>
            </w:r>
          </w:p>
        </w:tc>
        <w:tc>
          <w:tcPr>
            <w:tcW w:w="1843" w:type="dxa"/>
          </w:tcPr>
          <w:p w14:paraId="2B3449E4" w14:textId="5B28FD96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C20F8D" w14:paraId="1A439407" w14:textId="77777777" w:rsidTr="0017620C">
        <w:trPr>
          <w:trHeight w:val="460"/>
        </w:trPr>
        <w:tc>
          <w:tcPr>
            <w:tcW w:w="1001" w:type="dxa"/>
          </w:tcPr>
          <w:p w14:paraId="6EBA6559" w14:textId="28B3CE45" w:rsidR="00422085" w:rsidRPr="00C20F8D" w:rsidRDefault="00EA5283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25</w:t>
            </w:r>
            <w:r w:rsidR="0017620C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</w:t>
            </w:r>
          </w:p>
          <w:p w14:paraId="7FCEFA7E" w14:textId="4A8D7C0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EA5283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</w:t>
            </w:r>
            <w:r w:rsidR="0017620C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426CBB05" w14:textId="52518CD6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604F8369" w14:textId="12F8FC38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5712FC1" w14:textId="2605C2AD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GA</w:t>
            </w:r>
          </w:p>
        </w:tc>
        <w:tc>
          <w:tcPr>
            <w:tcW w:w="7513" w:type="dxa"/>
          </w:tcPr>
          <w:p w14:paraId="4241EC6F" w14:textId="17253377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Erarbeitung des Doppelspaltexperiments mit Licht geringer Intensität nach Taylor und mit Einzelphotonen nach </w:t>
            </w:r>
            <w:proofErr w:type="spellStart"/>
            <w:r w:rsidRPr="00C20F8D">
              <w:rPr>
                <w:rFonts w:ascii="Open Sans" w:hAnsi="Open Sans" w:cs="Open Sans"/>
                <w:sz w:val="20"/>
                <w:szCs w:val="20"/>
              </w:rPr>
              <w:t>Grangier</w:t>
            </w:r>
            <w:proofErr w:type="spellEnd"/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, Roger, </w:t>
            </w:r>
            <w:proofErr w:type="spellStart"/>
            <w:r w:rsidRPr="00C20F8D">
              <w:rPr>
                <w:rFonts w:ascii="Open Sans" w:hAnsi="Open Sans" w:cs="Open Sans"/>
                <w:sz w:val="20"/>
                <w:szCs w:val="20"/>
              </w:rPr>
              <w:t>Aspect</w:t>
            </w:r>
            <w:proofErr w:type="spellEnd"/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und Darstellung und Präsentation des Aufbaus, der Idee und des Ergebnisses</w:t>
            </w:r>
          </w:p>
        </w:tc>
        <w:tc>
          <w:tcPr>
            <w:tcW w:w="1843" w:type="dxa"/>
          </w:tcPr>
          <w:p w14:paraId="761838AF" w14:textId="4A247CA1" w:rsidR="00422085" w:rsidRPr="00C20F8D" w:rsidRDefault="0017620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C20F8D">
              <w:rPr>
                <w:rFonts w:ascii="Open Sans" w:hAnsi="Open Sans" w:cs="Open Sans"/>
                <w:sz w:val="20"/>
                <w:szCs w:val="20"/>
              </w:rPr>
              <w:t>Informationstexte</w:t>
            </w:r>
            <w:r w:rsidR="008D01EB" w:rsidRPr="00C20F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Plakate</w:t>
            </w:r>
            <w:proofErr w:type="spellEnd"/>
            <w:proofErr w:type="gramEnd"/>
            <w:r w:rsidRPr="00C20F8D">
              <w:rPr>
                <w:rFonts w:ascii="Open Sans" w:hAnsi="Open Sans" w:cs="Open Sans"/>
                <w:sz w:val="20"/>
                <w:szCs w:val="20"/>
              </w:rPr>
              <w:t>/digitales Tool</w:t>
            </w:r>
          </w:p>
        </w:tc>
      </w:tr>
      <w:tr w:rsidR="00422085" w:rsidRPr="00C20F8D" w14:paraId="3D65096C" w14:textId="77777777" w:rsidTr="0017620C">
        <w:trPr>
          <w:trHeight w:val="460"/>
        </w:trPr>
        <w:tc>
          <w:tcPr>
            <w:tcW w:w="1001" w:type="dxa"/>
          </w:tcPr>
          <w:p w14:paraId="2D928D29" w14:textId="36B24E92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557A49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</w:t>
            </w:r>
          </w:p>
          <w:p w14:paraId="6A3E35B5" w14:textId="6BAA2D95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FA6A9B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56</w:t>
            </w: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6F9F5C75" w14:textId="50EF85BC" w:rsidR="00422085" w:rsidRPr="00C20F8D" w:rsidRDefault="00B963C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Ergebnissicherung</w:t>
            </w:r>
          </w:p>
        </w:tc>
        <w:tc>
          <w:tcPr>
            <w:tcW w:w="1656" w:type="dxa"/>
          </w:tcPr>
          <w:p w14:paraId="4FAAF06F" w14:textId="529C1374" w:rsidR="00422085" w:rsidRPr="00C20F8D" w:rsidRDefault="00B963C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Zusammenfassung der Ergebnisse</w:t>
            </w:r>
          </w:p>
        </w:tc>
        <w:tc>
          <w:tcPr>
            <w:tcW w:w="1331" w:type="dxa"/>
          </w:tcPr>
          <w:p w14:paraId="6BD6BCF2" w14:textId="77777777" w:rsidR="00422085" w:rsidRPr="00C20F8D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281B7BF6" w14:textId="113F536C" w:rsidR="00422085" w:rsidRPr="00C20F8D" w:rsidRDefault="00B963C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Besprechung der Ergebnisse aus der Gruppenarbeit,</w:t>
            </w:r>
            <w:r w:rsidR="007D0E25" w:rsidRPr="00C20F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674AE">
              <w:rPr>
                <w:rFonts w:ascii="Open Sans" w:hAnsi="Open Sans" w:cs="Open Sans"/>
                <w:sz w:val="20"/>
                <w:szCs w:val="20"/>
              </w:rPr>
              <w:t>Ergebnissicherung des jeweils anderen Experiments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9495594" w14:textId="36258ADD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Plakate/digitales Tool</w:t>
            </w:r>
          </w:p>
        </w:tc>
      </w:tr>
      <w:tr w:rsidR="00422085" w:rsidRPr="00C20F8D" w14:paraId="69199FF5" w14:textId="77777777" w:rsidTr="0017620C">
        <w:trPr>
          <w:trHeight w:val="460"/>
        </w:trPr>
        <w:tc>
          <w:tcPr>
            <w:tcW w:w="1001" w:type="dxa"/>
          </w:tcPr>
          <w:p w14:paraId="033033AA" w14:textId="734ED248" w:rsidR="00422085" w:rsidRPr="00C20F8D" w:rsidRDefault="00FA6A9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9</w:t>
            </w:r>
            <w:r w:rsidR="007D0E25"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48E7C9AF" w14:textId="2C4CAA0A" w:rsidR="007D0E2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FA6A9B" w:rsidRPr="00C20F8D">
              <w:rPr>
                <w:rFonts w:ascii="Open Sans" w:hAnsi="Open Sans" w:cs="Open Sans"/>
                <w:sz w:val="20"/>
                <w:szCs w:val="20"/>
              </w:rPr>
              <w:t>65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7F311770" w14:textId="28282BA6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Erarbeitung</w:t>
            </w:r>
            <w:r w:rsidR="008D01EB" w:rsidRPr="00C20F8D">
              <w:rPr>
                <w:rFonts w:ascii="Open Sans" w:hAnsi="Open Sans" w:cs="Open Sans"/>
                <w:sz w:val="20"/>
                <w:szCs w:val="20"/>
              </w:rPr>
              <w:t>/Ergebnissicherung</w:t>
            </w:r>
          </w:p>
        </w:tc>
        <w:tc>
          <w:tcPr>
            <w:tcW w:w="1656" w:type="dxa"/>
          </w:tcPr>
          <w:p w14:paraId="195D0DDD" w14:textId="27668F68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Reflexion der Aussagekraft im Hintergrund 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lastRenderedPageBreak/>
              <w:t>der Quantenphysik</w:t>
            </w:r>
          </w:p>
        </w:tc>
        <w:tc>
          <w:tcPr>
            <w:tcW w:w="1331" w:type="dxa"/>
          </w:tcPr>
          <w:p w14:paraId="21E99999" w14:textId="3AEA5FFE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lastRenderedPageBreak/>
              <w:t>EA</w:t>
            </w:r>
          </w:p>
        </w:tc>
        <w:tc>
          <w:tcPr>
            <w:tcW w:w="7513" w:type="dxa"/>
          </w:tcPr>
          <w:p w14:paraId="02975D56" w14:textId="53A305B1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C20F8D">
              <w:rPr>
                <w:rFonts w:ascii="Open Sans" w:hAnsi="Open Sans" w:cs="Open Sans"/>
                <w:sz w:val="20"/>
                <w:szCs w:val="20"/>
              </w:rPr>
              <w:t>Schüler:innen</w:t>
            </w:r>
            <w:proofErr w:type="spellEnd"/>
            <w:proofErr w:type="gramEnd"/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 reflektieren die kennengelernten historischen Experimente und argumentieren, ob Licht geringer Intensität vergleichbar ist mit Einzelphotonen. Reflexion, ob es legitim ist aus Licht geringer Intensität auf Quantenobjekte zu schließen</w:t>
            </w:r>
          </w:p>
        </w:tc>
        <w:tc>
          <w:tcPr>
            <w:tcW w:w="1843" w:type="dxa"/>
          </w:tcPr>
          <w:p w14:paraId="03E4518F" w14:textId="2D46905F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Informationstext. PPP</w:t>
            </w:r>
          </w:p>
        </w:tc>
      </w:tr>
      <w:tr w:rsidR="00422085" w:rsidRPr="00C20F8D" w14:paraId="29070E3A" w14:textId="77777777" w:rsidTr="0017620C">
        <w:trPr>
          <w:trHeight w:val="460"/>
        </w:trPr>
        <w:tc>
          <w:tcPr>
            <w:tcW w:w="1001" w:type="dxa"/>
          </w:tcPr>
          <w:p w14:paraId="746CA894" w14:textId="443C90CC" w:rsidR="00422085" w:rsidRPr="00C20F8D" w:rsidRDefault="00FA6A9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D0E25"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6D2DC027" w14:textId="27A77494" w:rsidR="007D0E2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46798B" w:rsidRPr="00C20F8D">
              <w:rPr>
                <w:rFonts w:ascii="Open Sans" w:hAnsi="Open Sans" w:cs="Open Sans"/>
                <w:sz w:val="20"/>
                <w:szCs w:val="20"/>
              </w:rPr>
              <w:t>6</w:t>
            </w:r>
            <w:r w:rsidR="00FA6A9B" w:rsidRPr="00C20F8D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0F31966D" w14:textId="29360F0D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Ergebnissicherung</w:t>
            </w:r>
          </w:p>
        </w:tc>
        <w:tc>
          <w:tcPr>
            <w:tcW w:w="1656" w:type="dxa"/>
          </w:tcPr>
          <w:p w14:paraId="7C64899E" w14:textId="3C53183E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Wesenszug 1</w:t>
            </w:r>
          </w:p>
        </w:tc>
        <w:tc>
          <w:tcPr>
            <w:tcW w:w="1331" w:type="dxa"/>
          </w:tcPr>
          <w:p w14:paraId="3800712E" w14:textId="3C8E00CA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76765DDD" w14:textId="02146FFB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Ableitung des ersten Wesenszugs „Fähigkeit zur Interferenz“ anhand der vorher erarbeiteten Experimente</w:t>
            </w:r>
          </w:p>
        </w:tc>
        <w:tc>
          <w:tcPr>
            <w:tcW w:w="1843" w:type="dxa"/>
          </w:tcPr>
          <w:p w14:paraId="191DD87E" w14:textId="3E83506B" w:rsidR="00422085" w:rsidRPr="00C20F8D" w:rsidRDefault="007D0E2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C20F8D" w14:paraId="4D437C5C" w14:textId="77777777" w:rsidTr="0017620C">
        <w:trPr>
          <w:trHeight w:val="460"/>
        </w:trPr>
        <w:tc>
          <w:tcPr>
            <w:tcW w:w="1001" w:type="dxa"/>
          </w:tcPr>
          <w:p w14:paraId="694B145C" w14:textId="16049FC9" w:rsidR="00422085" w:rsidRPr="00C20F8D" w:rsidRDefault="00502ED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A6A9B" w:rsidRPr="00C20F8D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7D7994B3" w14:textId="2C7E710A" w:rsidR="00502EDE" w:rsidRPr="00C20F8D" w:rsidRDefault="00DE664F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(8</w:t>
            </w:r>
            <w:r w:rsidR="00FA6A9B" w:rsidRPr="00C20F8D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3C4A907D" w14:textId="0D1DCBAE" w:rsidR="00422085" w:rsidRPr="00C20F8D" w:rsidRDefault="00DE664F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Erarbeitung</w:t>
            </w:r>
            <w:r w:rsidR="00556EE9" w:rsidRPr="00C20F8D">
              <w:rPr>
                <w:rFonts w:ascii="Open Sans" w:hAnsi="Open Sans" w:cs="Open Sans"/>
                <w:sz w:val="20"/>
                <w:szCs w:val="20"/>
              </w:rPr>
              <w:t>/SE</w:t>
            </w:r>
          </w:p>
        </w:tc>
        <w:tc>
          <w:tcPr>
            <w:tcW w:w="1656" w:type="dxa"/>
          </w:tcPr>
          <w:p w14:paraId="1395CFD3" w14:textId="5F946A6C" w:rsidR="00422085" w:rsidRPr="00C20F8D" w:rsidRDefault="00DE664F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 xml:space="preserve">Wesenszug </w:t>
            </w:r>
            <w:r w:rsidR="008D01EB" w:rsidRPr="00C20F8D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75527EE8" w14:textId="2E465AB4" w:rsidR="00422085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SE in PA</w:t>
            </w:r>
          </w:p>
        </w:tc>
        <w:tc>
          <w:tcPr>
            <w:tcW w:w="7513" w:type="dxa"/>
          </w:tcPr>
          <w:p w14:paraId="78DB7F64" w14:textId="7FECCEF3" w:rsidR="00422085" w:rsidRPr="00C20F8D" w:rsidRDefault="00DE664F" w:rsidP="008B305A">
            <w:pPr>
              <w:spacing w:line="360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Erarbeitung des </w:t>
            </w:r>
            <w:r w:rsidR="008D01EB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ersten Wesenszugs, bzw. der Bedingung für Interferenz am Schülerexperiment/Simulation</w:t>
            </w:r>
            <w:r w:rsidR="00201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zum Doppelspaltexperiment</w:t>
            </w:r>
          </w:p>
        </w:tc>
        <w:tc>
          <w:tcPr>
            <w:tcW w:w="1843" w:type="dxa"/>
          </w:tcPr>
          <w:p w14:paraId="17B31BF0" w14:textId="396A3BD1" w:rsidR="00DE664F" w:rsidRPr="00C20F8D" w:rsidRDefault="00DE664F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PPP,</w:t>
            </w:r>
            <w:r w:rsidR="008D01EB" w:rsidRPr="00C20F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20F8D">
              <w:rPr>
                <w:rFonts w:ascii="Open Sans" w:hAnsi="Open Sans" w:cs="Open Sans"/>
                <w:sz w:val="20"/>
                <w:szCs w:val="20"/>
              </w:rPr>
              <w:t>Simulation</w:t>
            </w:r>
            <w:r w:rsidR="008D01EB" w:rsidRPr="00C20F8D">
              <w:rPr>
                <w:rFonts w:ascii="Open Sans" w:hAnsi="Open Sans" w:cs="Open Sans"/>
                <w:sz w:val="20"/>
                <w:szCs w:val="20"/>
              </w:rPr>
              <w:t>. AB</w:t>
            </w:r>
          </w:p>
        </w:tc>
      </w:tr>
      <w:tr w:rsidR="008D01EB" w:rsidRPr="00C20F8D" w14:paraId="0CAFB767" w14:textId="77777777" w:rsidTr="0017620C">
        <w:trPr>
          <w:trHeight w:val="460"/>
        </w:trPr>
        <w:tc>
          <w:tcPr>
            <w:tcW w:w="1001" w:type="dxa"/>
          </w:tcPr>
          <w:p w14:paraId="6B3EABAF" w14:textId="77777777" w:rsidR="008D01EB" w:rsidRPr="00C20F8D" w:rsidRDefault="0046798B" w:rsidP="008D01E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7min</w:t>
            </w:r>
          </w:p>
          <w:p w14:paraId="07B6A5B0" w14:textId="334413B7" w:rsidR="0046798B" w:rsidRPr="00C20F8D" w:rsidRDefault="0046798B" w:rsidP="008D01E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(90min)</w:t>
            </w:r>
          </w:p>
        </w:tc>
        <w:tc>
          <w:tcPr>
            <w:tcW w:w="1252" w:type="dxa"/>
          </w:tcPr>
          <w:p w14:paraId="04FF0B89" w14:textId="0C269087" w:rsidR="008D01EB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Ergebnissicherung</w:t>
            </w:r>
          </w:p>
        </w:tc>
        <w:tc>
          <w:tcPr>
            <w:tcW w:w="1656" w:type="dxa"/>
          </w:tcPr>
          <w:p w14:paraId="476A3BE5" w14:textId="18A46A0A" w:rsidR="008D01EB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Wesenszug 1</w:t>
            </w:r>
          </w:p>
        </w:tc>
        <w:tc>
          <w:tcPr>
            <w:tcW w:w="1331" w:type="dxa"/>
          </w:tcPr>
          <w:p w14:paraId="518891B6" w14:textId="6046A0C0" w:rsidR="008D01EB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7F4AE4EE" w14:textId="356EA564" w:rsidR="008D01EB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Besprechung SE und Ergebnissicherung des ersten Wesenszug</w:t>
            </w:r>
            <w:r w:rsidR="000F1D38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</w:t>
            </w:r>
            <w:r w:rsidR="003608B3" w:rsidRPr="00C20F8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„Fähigkeit zur Interferenz“</w:t>
            </w:r>
          </w:p>
        </w:tc>
        <w:tc>
          <w:tcPr>
            <w:tcW w:w="1843" w:type="dxa"/>
          </w:tcPr>
          <w:p w14:paraId="773D7B4A" w14:textId="6DDF0F40" w:rsidR="008D01EB" w:rsidRPr="00C20F8D" w:rsidRDefault="008D01E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0F8D">
              <w:rPr>
                <w:rFonts w:ascii="Open Sans" w:hAnsi="Open Sans" w:cs="Open Sans"/>
                <w:sz w:val="20"/>
                <w:szCs w:val="20"/>
              </w:rPr>
              <w:t>PPP, Simulation, AB</w:t>
            </w:r>
          </w:p>
        </w:tc>
      </w:tr>
    </w:tbl>
    <w:p w14:paraId="51BDE11A" w14:textId="77777777" w:rsidR="00CE57FE" w:rsidRPr="00C20F8D" w:rsidRDefault="00CE57FE" w:rsidP="0042208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1B6308C4" w14:textId="4B1B8DA1" w:rsidR="00CF4768" w:rsidRPr="00C20F8D" w:rsidRDefault="00422085" w:rsidP="00DE664F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C20F8D">
        <w:rPr>
          <w:rFonts w:ascii="Open Sans" w:hAnsi="Open Sans" w:cs="Open Sans"/>
          <w:sz w:val="20"/>
          <w:szCs w:val="20"/>
        </w:rPr>
        <w:t>LV= Lehrervortrag;</w:t>
      </w:r>
      <w:r w:rsidRPr="00C20F8D">
        <w:rPr>
          <w:rFonts w:ascii="Open Sans" w:hAnsi="Open Sans" w:cs="Open Sans"/>
          <w:sz w:val="20"/>
          <w:szCs w:val="20"/>
        </w:rPr>
        <w:tab/>
      </w:r>
      <w:r w:rsidRPr="00C20F8D">
        <w:rPr>
          <w:rFonts w:ascii="Open Sans" w:hAnsi="Open Sans" w:cs="Open Sans"/>
          <w:sz w:val="20"/>
          <w:szCs w:val="20"/>
        </w:rPr>
        <w:tab/>
        <w:t>UG= Unterrichtsgespräch;</w:t>
      </w:r>
      <w:r w:rsidRPr="00C20F8D">
        <w:rPr>
          <w:rFonts w:ascii="Open Sans" w:hAnsi="Open Sans" w:cs="Open Sans"/>
          <w:sz w:val="20"/>
          <w:szCs w:val="20"/>
        </w:rPr>
        <w:tab/>
      </w:r>
      <w:r w:rsidRPr="00C20F8D">
        <w:rPr>
          <w:rFonts w:ascii="Open Sans" w:hAnsi="Open Sans" w:cs="Open Sans"/>
          <w:sz w:val="20"/>
          <w:szCs w:val="20"/>
        </w:rPr>
        <w:tab/>
      </w:r>
      <w:r w:rsidR="00DE664F" w:rsidRPr="00C20F8D">
        <w:rPr>
          <w:rFonts w:ascii="Open Sans" w:hAnsi="Open Sans" w:cs="Open Sans"/>
          <w:sz w:val="20"/>
          <w:szCs w:val="20"/>
        </w:rPr>
        <w:t>GA= Gruppenarbeit;</w:t>
      </w:r>
      <w:r w:rsidR="00DE664F" w:rsidRPr="00C20F8D">
        <w:rPr>
          <w:rFonts w:ascii="Open Sans" w:hAnsi="Open Sans" w:cs="Open Sans"/>
          <w:sz w:val="20"/>
          <w:szCs w:val="20"/>
        </w:rPr>
        <w:tab/>
      </w:r>
      <w:r w:rsidR="00DE664F" w:rsidRPr="00C20F8D">
        <w:rPr>
          <w:rFonts w:ascii="Open Sans" w:hAnsi="Open Sans" w:cs="Open Sans"/>
          <w:sz w:val="20"/>
          <w:szCs w:val="20"/>
        </w:rPr>
        <w:tab/>
        <w:t>EA=Einzelarbeit</w:t>
      </w:r>
      <w:r w:rsidR="00DE664F" w:rsidRPr="00C20F8D">
        <w:rPr>
          <w:rFonts w:ascii="Open Sans" w:hAnsi="Open Sans" w:cs="Open Sans"/>
          <w:sz w:val="20"/>
          <w:szCs w:val="20"/>
        </w:rPr>
        <w:tab/>
        <w:t>PA=Partnerarbeit</w:t>
      </w:r>
    </w:p>
    <w:p w14:paraId="7B1534E6" w14:textId="2D6FF941" w:rsidR="00556EE9" w:rsidRPr="00C20F8D" w:rsidRDefault="00556EE9" w:rsidP="00DE664F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C20F8D">
        <w:rPr>
          <w:rFonts w:ascii="Open Sans" w:hAnsi="Open Sans" w:cs="Open Sans"/>
          <w:sz w:val="20"/>
          <w:szCs w:val="20"/>
        </w:rPr>
        <w:t>SE= Schülerexperiment</w:t>
      </w:r>
    </w:p>
    <w:sectPr w:rsidR="00556EE9" w:rsidRPr="00C20F8D" w:rsidSect="00422085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DD31" w14:textId="77777777" w:rsidR="00281400" w:rsidRDefault="00281400" w:rsidP="008F26E7">
      <w:pPr>
        <w:spacing w:after="0" w:line="240" w:lineRule="auto"/>
      </w:pPr>
      <w:r>
        <w:separator/>
      </w:r>
    </w:p>
  </w:endnote>
  <w:endnote w:type="continuationSeparator" w:id="0">
    <w:p w14:paraId="582FCDF4" w14:textId="77777777" w:rsidR="00281400" w:rsidRDefault="00281400" w:rsidP="008F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32249"/>
      <w:docPartObj>
        <w:docPartGallery w:val="Page Numbers (Bottom of Page)"/>
        <w:docPartUnique/>
      </w:docPartObj>
    </w:sdtPr>
    <w:sdtEndPr/>
    <w:sdtContent>
      <w:p w14:paraId="7CEB69A3" w14:textId="3B7DA461" w:rsidR="008F26E7" w:rsidRDefault="008F26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15AE" w14:textId="1E12E2A0" w:rsidR="008F26E7" w:rsidRPr="00201CF2" w:rsidRDefault="00201CF2">
    <w:pPr>
      <w:pStyle w:val="Fuzeile"/>
      <w:rPr>
        <w:rFonts w:ascii="Open Sans" w:hAnsi="Open Sans" w:cs="Open Sans"/>
        <w:sz w:val="14"/>
      </w:rPr>
    </w:pPr>
    <w:r w:rsidRPr="00201CF2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A870" w14:textId="77777777" w:rsidR="00281400" w:rsidRDefault="00281400" w:rsidP="008F26E7">
      <w:pPr>
        <w:spacing w:after="0" w:line="240" w:lineRule="auto"/>
      </w:pPr>
      <w:r>
        <w:separator/>
      </w:r>
    </w:p>
  </w:footnote>
  <w:footnote w:type="continuationSeparator" w:id="0">
    <w:p w14:paraId="1DD68A82" w14:textId="77777777" w:rsidR="00281400" w:rsidRDefault="00281400" w:rsidP="008F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2D8"/>
    <w:multiLevelType w:val="hybridMultilevel"/>
    <w:tmpl w:val="B1FEF5D2"/>
    <w:lvl w:ilvl="0" w:tplc="CD802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C02"/>
    <w:multiLevelType w:val="hybridMultilevel"/>
    <w:tmpl w:val="9C9C8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26C"/>
    <w:multiLevelType w:val="hybridMultilevel"/>
    <w:tmpl w:val="0E74CD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0C47"/>
    <w:multiLevelType w:val="hybridMultilevel"/>
    <w:tmpl w:val="416C27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B2C77"/>
    <w:multiLevelType w:val="hybridMultilevel"/>
    <w:tmpl w:val="29561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5969"/>
    <w:multiLevelType w:val="hybridMultilevel"/>
    <w:tmpl w:val="7EF03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5"/>
    <w:rsid w:val="000A1FE0"/>
    <w:rsid w:val="000B7A97"/>
    <w:rsid w:val="000F1D38"/>
    <w:rsid w:val="00111757"/>
    <w:rsid w:val="0012755E"/>
    <w:rsid w:val="0017620C"/>
    <w:rsid w:val="00201CF2"/>
    <w:rsid w:val="00281400"/>
    <w:rsid w:val="003608B3"/>
    <w:rsid w:val="00422085"/>
    <w:rsid w:val="0046798B"/>
    <w:rsid w:val="00502EDE"/>
    <w:rsid w:val="00556EE9"/>
    <w:rsid w:val="00557A49"/>
    <w:rsid w:val="005E6CFA"/>
    <w:rsid w:val="006140DB"/>
    <w:rsid w:val="006674AE"/>
    <w:rsid w:val="006F0C95"/>
    <w:rsid w:val="0077329C"/>
    <w:rsid w:val="007872AD"/>
    <w:rsid w:val="00791210"/>
    <w:rsid w:val="007A2319"/>
    <w:rsid w:val="007D0E25"/>
    <w:rsid w:val="008D01EB"/>
    <w:rsid w:val="008F26E7"/>
    <w:rsid w:val="00907B99"/>
    <w:rsid w:val="009E610B"/>
    <w:rsid w:val="00B963CA"/>
    <w:rsid w:val="00BB7A1C"/>
    <w:rsid w:val="00C20F8D"/>
    <w:rsid w:val="00C63FA3"/>
    <w:rsid w:val="00CE57FE"/>
    <w:rsid w:val="00CF4768"/>
    <w:rsid w:val="00CF4E9E"/>
    <w:rsid w:val="00D716A7"/>
    <w:rsid w:val="00D9330E"/>
    <w:rsid w:val="00DB0B50"/>
    <w:rsid w:val="00DD7A19"/>
    <w:rsid w:val="00DE664F"/>
    <w:rsid w:val="00E17A2E"/>
    <w:rsid w:val="00E732D6"/>
    <w:rsid w:val="00EA5283"/>
    <w:rsid w:val="00ED4F4B"/>
    <w:rsid w:val="00EF31CE"/>
    <w:rsid w:val="00F26D44"/>
    <w:rsid w:val="00F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65C0"/>
  <w15:chartTrackingRefBased/>
  <w15:docId w15:val="{3DE1208F-0EF0-4CA5-9547-F010E61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2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08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2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0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6E7"/>
  </w:style>
  <w:style w:type="paragraph" w:styleId="Fuzeile">
    <w:name w:val="footer"/>
    <w:basedOn w:val="Standard"/>
    <w:link w:val="FuzeileZchn"/>
    <w:uiPriority w:val="99"/>
    <w:unhideWhenUsed/>
    <w:rsid w:val="008F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5DA8-8826-438C-A610-5FBE28D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Heine</dc:creator>
  <cp:keywords/>
  <dc:description/>
  <cp:lastModifiedBy>Schuster, Alexander</cp:lastModifiedBy>
  <cp:revision>3</cp:revision>
  <cp:lastPrinted>2023-12-08T14:11:00Z</cp:lastPrinted>
  <dcterms:created xsi:type="dcterms:W3CDTF">2024-09-29T10:00:00Z</dcterms:created>
  <dcterms:modified xsi:type="dcterms:W3CDTF">2024-10-16T19:34:00Z</dcterms:modified>
</cp:coreProperties>
</file>